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drawing>
          <wp:inline distT="0" distB="0" distL="0" distR="0">
            <wp:extent cx="609600" cy="609600"/>
            <wp:effectExtent t="0" r="0" b="0" l="0"/>
            <wp:docPr id="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609600" cy="609600"/>
                    </a:xfrm>
                    <a:prstGeom prst="rect">
                      <a:avLst/>
                    </a:prstGeom>
                  </pic:spPr>
                </pic:pic>
              </a:graphicData>
            </a:graphic>
          </wp:inline>
        </w:drawing>
      </w:r>
    </w:p>
    <w:p>
      <w:pPr>
        <w:spacing w:after="60"/>
        <w:jc w:val="center"/>
      </w:pPr>
      <w:r>
        <w:rPr>
          <w:rFonts w:ascii="Inter" w:cs="Inter" w:eastAsia="Inter" w:hAnsi="Inter"/>
          <w:b/>
          <w:bCs/>
          <w:color w:val="5B636C"/>
          <w:spacing w:val="20"/>
          <w:sz w:val="15"/>
          <w:szCs w:val="15"/>
        </w:rPr>
        <w:t xml:space="preserve">HC BILL 23-1</w:t>
      </w:r>
    </w:p>
    <w:p>
      <w:pPr>
        <w:spacing w:after="60"/>
        <w:jc w:val="center"/>
      </w:pPr>
      <w:r>
        <w:rPr>
          <w:rFonts w:ascii="Inter" w:cs="Inter" w:eastAsia="Inter" w:hAnsi="Inter"/>
          <w:b/>
          <w:bCs/>
          <w:color w:val="14171A"/>
          <w:sz w:val="33"/>
          <w:szCs w:val="33"/>
        </w:rPr>
        <w:t xml:space="preserve">Trial By Combat Act</w:t>
      </w:r>
    </w:p>
    <w:p>
      <w:pPr>
        <w:spacing w:after="120"/>
        <w:jc w:val="center"/>
      </w:pPr>
      <w:r>
        <w:rPr>
          <w:rFonts w:ascii="Inter" w:cs="Inter" w:eastAsia="Inter" w:hAnsi="Inter"/>
          <w:i/>
          <w:iCs/>
          <w:color w:val="5B636C"/>
          <w:sz w:val="17"/>
          <w:szCs w:val="17"/>
        </w:rPr>
        <w:t xml:space="preserve">An Act seeking to add the option of Trial by combat in civil and minor criminal cases.</w:t>
      </w:r>
    </w:p>
    <w:p>
      <w:pPr>
        <w:spacing w:after="120"/>
        <w:jc w:val="center"/>
      </w:pPr>
      <w:r>
        <w:rPr>
          <w:rFonts w:ascii="Inter" w:cs="Inter" w:eastAsia="Inter" w:hAnsi="Inter"/>
          <w:b/>
          <w:bCs/>
          <w:color w:val="5B636C"/>
          <w:sz w:val="18"/>
          <w:szCs w:val="18"/>
        </w:rPr>
        <w:t xml:space="preserve">BILL · 23RD TOTEMIAN PARLIAMENT</w:t>
      </w:r>
    </w:p>
    <w:p>
      <w:pPr>
        <w:spacing w:after="30"/>
        <w:jc w:val="center"/>
      </w:pPr>
      <w:r>
        <w:rPr>
          <w:rFonts w:ascii="Inter" w:cs="Inter" w:eastAsia="Inter" w:hAnsi="Inter"/>
          <w:b/>
          <w:bCs/>
          <w:color w:val="5B636C"/>
          <w:spacing w:val="20"/>
          <w:sz w:val="14"/>
          <w:szCs w:val="14"/>
        </w:rPr>
        <w:t xml:space="preserve">PRIMARY SPONSOR</w:t>
      </w:r>
    </w:p>
    <w:p>
      <w:pPr>
        <w:spacing w:after="20"/>
        <w:jc w:val="center"/>
      </w:pPr>
      <w:r>
        <w:rPr>
          <w:rFonts w:ascii="Inter" w:cs="Inter" w:eastAsia="Inter" w:hAnsi="Inter"/>
          <w:b/>
          <w:bCs/>
          <w:color w:val="14171A"/>
          <w:sz w:val="20"/>
          <w:szCs w:val="20"/>
        </w:rPr>
        <w:t xml:space="preserve">Sesabastian Cawthon</w:t>
      </w:r>
    </w:p>
    <w:p>
      <w:pPr>
        <w:spacing w:after="110"/>
        <w:jc w:val="center"/>
      </w:pPr>
      <w:r>
        <w:rPr>
          <w:rFonts w:ascii="Inter" w:cs="Inter" w:eastAsia="Inter" w:hAnsi="Inter"/>
          <w:color w:val="5B636C"/>
          <w:sz w:val="16"/>
          <w:szCs w:val="16"/>
        </w:rPr>
        <w:t xml:space="preserve">Member of the House of Commons · Independent</w:t>
      </w:r>
    </w:p>
    <w:p>
      <w:pPr>
        <w:spacing w:after="300"/>
        <w:jc w:val="center"/>
      </w:pPr>
      <w:r>
        <w:rPr>
          <w:rFonts w:ascii="Inter" w:cs="Inter" w:eastAsia="Inter" w:hAnsi="Inter"/>
          <w:i/>
          <w:iCs/>
          <w:color w:val="5B636C"/>
          <w:sz w:val="17"/>
          <w:szCs w:val="17"/>
        </w:rPr>
        <w:t xml:space="preserve">Introduced October 4th, 2025</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Be it enacted by the Emperor’s most Excellent Imperial Majesty, by and with the advice and consent of the Lords, and Commons, in this present Parliament assembled, and by the authority of the same, as follows:</w:t>
      </w:r>
    </w:p>
    <w:p>
      <w:pPr>
        <w:keepNext/>
        <w:spacing w:after="150" w:before="270"/>
        <w:jc w:val="left"/>
      </w:pPr>
      <w:r>
        <w:rPr>
          <w:rFonts w:ascii="Inter" w:cs="Inter" w:eastAsia="Inter" w:hAnsi="Inter"/>
          <w:b/>
          <w:bCs/>
          <w:i w:val="false"/>
          <w:iCs w:val="false"/>
          <w:strike w:val="false"/>
          <w:color w:val="14171A"/>
          <w:sz w:val="27"/>
          <w:szCs w:val="27"/>
        </w:rPr>
        <w:t xml:space="preserve">Chapter I</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1. The Trial by combat option will only apply to; all civil crimes, and crimes such as; Theft, Assault/Battery, Property damage, and the Miscellaneous Offenses in the Code of Laws.</w:t>
      </w:r>
    </w:p>
    <w:p>
      <w:pPr>
        <w:spacing w:after="140"/>
        <w:jc w:val="left"/>
      </w:pPr>
      <w:r>
        <w:rPr>
          <w:rFonts w:ascii="Public Sans" w:cs="Public Sans" w:eastAsia="Public Sans" w:hAnsi="Public Sans"/>
          <w:b/>
          <w:bCs/>
          <w:i w:val="false"/>
          <w:iCs w:val="false"/>
          <w:strike w:val="false"/>
          <w:color w:val="14171A"/>
          <w:sz w:val="24"/>
          <w:szCs w:val="24"/>
        </w:rPr>
        <w:t xml:space="preserve">Chapter II</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1. During a trial, the defendant may request a Trial by combat, where it will go to the jury to decide.</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2. If the jury agrees, and the judge approves, a time and date shall be set by the judge. If the judge does not approve then the trial will carry on normally.</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3. If the plaintiff does not agree to a trial by combat then a mistrial will be declared.</w:t>
      </w:r>
    </w:p>
    <w:p>
      <w:pPr>
        <w:keepNext/>
        <w:spacing w:after="150" w:before="270"/>
        <w:jc w:val="left"/>
      </w:pPr>
      <w:r>
        <w:rPr>
          <w:rFonts w:ascii="Inter" w:cs="Inter" w:eastAsia="Inter" w:hAnsi="Inter"/>
          <w:b/>
          <w:bCs/>
          <w:i w:val="false"/>
          <w:iCs w:val="false"/>
          <w:strike w:val="false"/>
          <w:color w:val="14171A"/>
          <w:sz w:val="27"/>
          <w:szCs w:val="27"/>
        </w:rPr>
        <w:t xml:space="preserve">Chapter III</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1. A Trial by combat will be a one versus one between the plaintiff and defendant, or between chosen fighters.</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2. The judge will decide the stock of the fight, if it is one round or best-out-of-three.</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3. When the match date occurs, whoever wins will win the trial.</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4. If the plaintiff wins the defendant will be handed a punishment ranging from a fine to jail/prison time.</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5. If the defendant wins, the plaintiff will be fined a minimum of 500 SL owed to the defendant.</w:t>
      </w:r>
    </w:p>
    <w:p>
      <w:pPr>
        <w:spacing w:after="140"/>
        <w:jc w:val="left"/>
      </w:pPr>
      <w:r>
        <w:rPr>
          <w:rFonts w:ascii="Public Sans" w:cs="Public Sans" w:eastAsia="Public Sans" w:hAnsi="Public Sans"/>
          <w:b/>
          <w:bCs/>
          <w:i w:val="false"/>
          <w:iCs w:val="false"/>
          <w:strike w:val="false"/>
          <w:color w:val="14171A"/>
          <w:sz w:val="24"/>
          <w:szCs w:val="24"/>
        </w:rPr>
        <w:t xml:space="preserve">END OF ACT</w:t>
      </w:r>
    </w:p>
    <w:p>
      <w:pPr>
        <w:keepNext/>
        <w:spacing w:before="600"/>
        <w:jc w:val="center"/>
      </w:pPr>
      <w:r>
        <w:drawing>
          <wp:inline distT="0" distB="0" distL="0" distR="0">
            <wp:extent cx="2857500" cy="1428750"/>
            <wp:effectExtent t="0" r="0" b="0" l="0"/>
            <wp:docPr id="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857500" cy="1428750"/>
                    </a:xfrm>
                    <a:prstGeom prst="rect">
                      <a:avLst/>
                    </a:prstGeom>
                  </pic:spPr>
                </pic:pic>
              </a:graphicData>
            </a:graphic>
          </wp:inline>
        </w:drawing>
      </w:r>
    </w:p>
    <w:p>
      <w:pPr>
        <w:jc w:val="center"/>
      </w:pPr>
      <w:r>
        <w:rPr>
          <w:rFonts w:ascii="Public Sans" w:cs="Public Sans" w:eastAsia="Public Sans" w:hAnsi="Public Sans"/>
          <w:color w:val="5B636C"/>
          <w:spacing w:val="20"/>
          <w:sz w:val="12"/>
          <w:szCs w:val="12"/>
        </w:rPr>
        <w:t xml:space="preserve">UNDER THE GREAT SEAL</w:t>
      </w:r>
    </w:p>
    <w:sectPr>
      <w:footerReference w:type="default" r:id="rId6"/>
      <w:pgSz w:w="11906" w:h="16838" w:orient="portrait"/>
      <w:pgMar w:top="1080" w:right="1080" w:bottom="1180" w:left="1080" w:header="708" w:footer="540" w:gutter="0"/>
      <w:pgNumType w:start="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ublic Sans">
    <w:family w:val="auto"/>
    <w:pitch w:val="variable"/>
    <w:sig w:usb0="E0002AFF" w:usb1="C000247B" w:usb2="00000009" w:usb3="00000000" w:csb0="000001FF" w:csb1="00000000"/>
    <w:embedRegular r:id="rId1" w:fontKey="{20E943C8-38C6-C5DF-4A6F-8130E2EA5D5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3E6EA" w:sz="4" w:space="6"/>
      </w:pBdr>
      <w:spacing w:before="80"/>
      <w:jc w:val="right"/>
    </w:pPr>
    <w:r>
      <w:rPr>
        <w:rFonts w:ascii="Public Sans" w:cs="Public Sans" w:eastAsia="Public Sans" w:hAnsi="Public Sans"/>
        <w:color w:val="5B636C"/>
        <w:sz w:val="12"/>
        <w:szCs w:val="12"/>
      </w:rPr>
      <w:t xml:space="preserve">HC Bill 23-1  ·  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6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Public Sans" w:cs="Public Sans" w:eastAsia="Public Sans" w:hAnsi="Public Sans"/>
        <w:color w:val="14171A"/>
        <w:sz w:val="24"/>
        <w:szCs w:val="24"/>
      </w:rPr>
    </w:rPrDefault>
    <w:pPrDefault>
      <w:pPr>
        <w:spacing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a3a83d6c674cb7c39ba15c9aaac290c7adf96805.png"/><Relationship Id="rId9" Type="http://schemas.openxmlformats.org/officeDocument/2006/relationships/image" Target="media/caafe39874a9123236abd4ebc62d222238459092.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HC Bill 23-1 — Trial By Combat Act</dc:title>
  <dc:creator>Parliament of the Totemian Empire</dc:creator>
  <cp:lastModifiedBy>Un-named</cp:lastModifiedBy>
  <cp:revision>1</cp:revision>
  <dcterms:created xsi:type="dcterms:W3CDTF">2026-10-23T06:39:54.944Z</dcterms:created>
  <dcterms:modified xsi:type="dcterms:W3CDTF">2026-10-23T06:39:54.944Z</dcterms:modified>
</cp:coreProperties>
</file>

<file path=docProps/custom.xml><?xml version="1.0" encoding="utf-8"?>
<Properties xmlns="http://schemas.openxmlformats.org/officeDocument/2006/custom-properties" xmlns:vt="http://schemas.openxmlformats.org/officeDocument/2006/docPropsVTypes"/>
</file>