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25-2</w:t>
      </w:r>
    </w:p>
    <w:p>
      <w:pPr>
        <w:spacing w:after="60"/>
        <w:jc w:val="center"/>
      </w:pPr>
      <w:r>
        <w:rPr>
          <w:rFonts w:ascii="Inter" w:cs="Inter" w:eastAsia="Inter" w:hAnsi="Inter"/>
          <w:b/>
          <w:bCs/>
          <w:color w:val="14171A"/>
          <w:sz w:val="33"/>
          <w:szCs w:val="33"/>
        </w:rPr>
        <w:t xml:space="preserve">Currency Forfeiture Authorization Act</w:t>
      </w:r>
    </w:p>
    <w:p>
      <w:pPr>
        <w:spacing w:after="120"/>
        <w:jc w:val="center"/>
      </w:pPr>
      <w:r>
        <w:rPr>
          <w:rFonts w:ascii="Inter" w:cs="Inter" w:eastAsia="Inter" w:hAnsi="Inter"/>
          <w:i/>
          <w:iCs/>
          <w:color w:val="5B636C"/>
          <w:sz w:val="17"/>
          <w:szCs w:val="17"/>
        </w:rPr>
        <w:t xml:space="preserve">An Act authorizing currency forfeiture in certain cases and amending the Civil Code of the Totemian Empire</w:t>
      </w:r>
    </w:p>
    <w:p>
      <w:pPr>
        <w:spacing w:after="120"/>
        <w:jc w:val="center"/>
      </w:pPr>
      <w:r>
        <w:rPr>
          <w:rFonts w:ascii="Inter" w:cs="Inter" w:eastAsia="Inter" w:hAnsi="Inter"/>
          <w:b/>
          <w:bCs/>
          <w:color w:val="5B636C"/>
          <w:sz w:val="18"/>
          <w:szCs w:val="18"/>
        </w:rPr>
        <w:t xml:space="preserve">BILL · 25TH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Nuxart</w:t>
      </w:r>
    </w:p>
    <w:p>
      <w:pPr>
        <w:spacing w:after="110"/>
        <w:jc w:val="center"/>
      </w:pPr>
      <w:r>
        <w:rPr>
          <w:rFonts w:ascii="Inter" w:cs="Inter" w:eastAsia="Inter" w:hAnsi="Inter"/>
          <w:color w:val="5B636C"/>
          <w:sz w:val="16"/>
          <w:szCs w:val="16"/>
        </w:rPr>
        <w:t xml:space="preserve">Member of the House of Commons · Workers' Reformist Party</w:t>
      </w:r>
    </w:p>
    <w:p>
      <w:pPr>
        <w:spacing w:after="300"/>
        <w:jc w:val="center"/>
      </w:pPr>
      <w:r>
        <w:rPr>
          <w:rFonts w:ascii="Inter" w:cs="Inter" w:eastAsia="Inter" w:hAnsi="Inter"/>
          <w:i/>
          <w:iCs/>
          <w:color w:val="5B636C"/>
          <w:sz w:val="17"/>
          <w:szCs w:val="17"/>
        </w:rPr>
        <w:t xml:space="preserve">Introduced May 23rd, 2026</w:t>
      </w:r>
    </w:p>
    <w:p>
      <w:pPr>
        <w:spacing w:after="140"/>
        <w:jc w:val="left"/>
      </w:pPr>
      <w:r>
        <w:rPr>
          <w:rFonts w:ascii="Public Sans" w:cs="Public Sans" w:eastAsia="Public Sans" w:hAnsi="Public Sans"/>
          <w:b/>
          <w:bCs/>
          <w:i w:val="false"/>
          <w:iCs w:val="false"/>
          <w:strike w:val="false"/>
          <w:color w:val="14171A"/>
          <w:sz w:val="24"/>
          <w:szCs w:val="24"/>
        </w:rPr>
        <w:t xml:space="preserve">Be it enacted by the Emperor’s most Excellent Imperial Majesty, by and with the advice and consent of the Lords, and Commons, in this present Parliament assembled, and by the authority of the same, as follows:</w:t>
      </w:r>
    </w:p>
    <w:p>
      <w:pPr>
        <w:keepNext/>
        <w:spacing w:after="150" w:before="330"/>
        <w:jc w:val="left"/>
      </w:pPr>
      <w:r>
        <w:rPr>
          <w:rFonts w:ascii="Inter" w:cs="Inter" w:eastAsia="Inter" w:hAnsi="Inter"/>
          <w:b/>
          <w:bCs/>
          <w:i w:val="false"/>
          <w:iCs w:val="false"/>
          <w:strike w:val="false"/>
          <w:color w:val="14171A"/>
          <w:sz w:val="33"/>
          <w:szCs w:val="33"/>
        </w:rPr>
        <w:t xml:space="preserve">Chapter 1 — Civil Code Amendment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The Civil Code of the Totemian Empire is hereby amended to include a new section titled “Currency Forfeiture.”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 The new Currency Forfeiture section shall be inserted into the Civil Code as Article XIX, unless another article number is assigned by lawful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3. Article I of the Civil Code of the Totemian Empire, concerning treason, is hereby amended to include currency forfeiture as an authorized punishment.</w:t>
      </w:r>
    </w:p>
    <w:p>
      <w:pPr>
        <w:keepNext/>
        <w:spacing w:after="150" w:before="330"/>
        <w:jc w:val="left"/>
      </w:pPr>
      <w:r>
        <w:rPr>
          <w:rFonts w:ascii="Inter" w:cs="Inter" w:eastAsia="Inter" w:hAnsi="Inter"/>
          <w:b/>
          <w:bCs/>
          <w:i w:val="false"/>
          <w:iCs w:val="false"/>
          <w:strike w:val="false"/>
          <w:color w:val="14171A"/>
          <w:sz w:val="33"/>
          <w:szCs w:val="33"/>
        </w:rPr>
        <w:t xml:space="preserve">Chapter 2 — Currency Forfeiture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Currency forfeiture shall mean the lawful taking and permanent forfeiture of Totemic currency held by a person.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 Currency forfeiture shall not include the taking of goods, crops, materials, tools, buildings, land, equipment, labor, or any other non-currency property unless separately authorized by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3. Currency forfeiture may be carried out by the Treasury of the Totemian Empire or by officials delegated to act on behalf of the Emperor.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 Currency forfeiture is discretionary and shall not be required in every eligible case.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5. Currency forfeiture may be used in addition to any other lawful punishment.</w:t>
      </w:r>
    </w:p>
    <w:p>
      <w:pPr>
        <w:keepNext/>
        <w:spacing w:after="150" w:before="330"/>
        <w:jc w:val="left"/>
      </w:pPr>
      <w:r>
        <w:rPr>
          <w:rFonts w:ascii="Inter" w:cs="Inter" w:eastAsia="Inter" w:hAnsi="Inter"/>
          <w:b/>
          <w:bCs/>
          <w:i w:val="false"/>
          <w:iCs w:val="false"/>
          <w:strike w:val="false"/>
          <w:color w:val="14171A"/>
          <w:sz w:val="33"/>
          <w:szCs w:val="33"/>
        </w:rPr>
        <w:t xml:space="preserve">Chapter 3 — Grounds for Currency Forfeiture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Currency forfeiture may be used against any person found guilty of treason.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 Currency forfeiture may be used against any person whose lawful punishment includes exile or execution.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3. Currency forfeiture may be used against any citizen who has left Totemia for more than seven days, has left the Discord server, and has purposely severed communication with Totemia.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 Currency forfeiture shall not apply to a person who is absent due to a kick, temporary ban, time-limited punishment, technical issue, or any absence not intended as a permanent departure from Totemia.</w:t>
      </w:r>
    </w:p>
    <w:p>
      <w:pPr>
        <w:keepNext/>
        <w:spacing w:after="150" w:before="330"/>
        <w:jc w:val="left"/>
      </w:pPr>
      <w:r>
        <w:rPr>
          <w:rFonts w:ascii="Inter" w:cs="Inter" w:eastAsia="Inter" w:hAnsi="Inter"/>
          <w:b/>
          <w:bCs/>
          <w:i w:val="false"/>
          <w:iCs w:val="false"/>
          <w:strike w:val="false"/>
          <w:color w:val="14171A"/>
          <w:sz w:val="33"/>
          <w:szCs w:val="33"/>
        </w:rPr>
        <w:t xml:space="preserve">Chapter 4 — Text to be Inserted into Article I</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The punishment section for First Degree Treason in Article I of the Civil Code shall be amended to read as follows: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Execution, imprisonment, exile, lawful torture, currency forfeiture, or any combination thereof.</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 The punishment section for Second Degree Treason in Article I of the Civil Code shall be amended to read as follows: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Fine, jail time, currency forfeiture, or any combination thereof.</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3. For the purposes of Article I, currency forfeiture shall have the same meaning given to it under the Currency Forfeiture section of the Civil Code.</w:t>
      </w:r>
    </w:p>
    <w:p>
      <w:pPr>
        <w:keepNext/>
        <w:spacing w:after="150" w:before="330"/>
        <w:jc w:val="left"/>
      </w:pPr>
      <w:r>
        <w:rPr>
          <w:rFonts w:ascii="Inter" w:cs="Inter" w:eastAsia="Inter" w:hAnsi="Inter"/>
          <w:b/>
          <w:bCs/>
          <w:i w:val="false"/>
          <w:iCs w:val="false"/>
          <w:strike w:val="false"/>
          <w:color w:val="14171A"/>
          <w:sz w:val="33"/>
          <w:szCs w:val="33"/>
        </w:rPr>
        <w:t xml:space="preserve">Chapter 5 — Text to be Inserted as Article XIX</w:t>
      </w:r>
    </w:p>
    <w:p>
      <w:pPr>
        <w:spacing w:after="140"/>
        <w:jc w:val="left"/>
      </w:pPr>
      <w:r>
        <w:rPr>
          <w:rFonts w:ascii="Public Sans" w:cs="Public Sans" w:eastAsia="Public Sans" w:hAnsi="Public Sans"/>
          <w:b/>
          <w:bCs/>
          <w:i w:val="false"/>
          <w:iCs w:val="false"/>
          <w:strike w:val="false"/>
          <w:color w:val="14171A"/>
          <w:sz w:val="24"/>
          <w:szCs w:val="24"/>
        </w:rPr>
        <w:t xml:space="preserve">1. The following text shall be inserted into the Civil Code as Article XIX:</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bCs/>
          <w:i w:val="false"/>
          <w:iCs w:val="false"/>
          <w:strike w:val="false"/>
          <w:color w:val="14171A"/>
          <w:sz w:val="24"/>
          <w:szCs w:val="24"/>
        </w:rPr>
        <w:t xml:space="preserve">Article XIX: Currency Forfeiture</w:t>
      </w:r>
    </w:p>
    <w:p>
      <w:pPr>
        <w:spacing w:after="140"/>
        <w:jc w:val="left"/>
      </w:pPr>
      <w:r>
        <w:rPr>
          <w:rFonts w:ascii="Public Sans" w:cs="Public Sans" w:eastAsia="Public Sans" w:hAnsi="Public Sans"/>
          <w:b/>
          <w:bCs/>
          <w:i w:val="false"/>
          <w:iCs w:val="false"/>
          <w:strike w:val="false"/>
          <w:color w:val="14171A"/>
          <w:sz w:val="24"/>
          <w:szCs w:val="24"/>
        </w:rPr>
        <w:t xml:space="preserve">Definition: </w:t>
      </w:r>
      <w:r>
        <w:rPr>
          <w:rFonts w:ascii="Public Sans" w:cs="Public Sans" w:eastAsia="Public Sans" w:hAnsi="Public Sans"/>
          <w:b w:val="false"/>
          <w:bCs w:val="false"/>
          <w:i w:val="false"/>
          <w:iCs w:val="false"/>
          <w:strike w:val="false"/>
          <w:color w:val="14171A"/>
          <w:sz w:val="24"/>
          <w:szCs w:val="24"/>
        </w:rPr>
        <w:t xml:space="preserve">Currency forfeiture is the lawful taking and permanent forfeiture of Totemic currency held by a person.</w:t>
      </w:r>
    </w:p>
    <w:p>
      <w:pPr>
        <w:spacing w:after="140"/>
        <w:jc w:val="left"/>
      </w:pPr>
      <w:r>
        <w:rPr>
          <w:rFonts w:ascii="Public Sans" w:cs="Public Sans" w:eastAsia="Public Sans" w:hAnsi="Public Sans"/>
          <w:b/>
          <w:bCs/>
          <w:i w:val="false"/>
          <w:iCs w:val="false"/>
          <w:strike w:val="false"/>
          <w:color w:val="14171A"/>
          <w:sz w:val="24"/>
          <w:szCs w:val="24"/>
        </w:rPr>
        <w:t xml:space="preserve">Scope</w:t>
      </w:r>
      <w:r>
        <w:rPr>
          <w:rFonts w:ascii="Public Sans" w:cs="Public Sans" w:eastAsia="Public Sans" w:hAnsi="Public Sans"/>
          <w:b w:val="false"/>
          <w:bCs w:val="false"/>
          <w:i w:val="false"/>
          <w:iCs w:val="false"/>
          <w:strike w:val="false"/>
          <w:color w:val="14171A"/>
          <w:sz w:val="24"/>
          <w:szCs w:val="24"/>
        </w:rPr>
        <w:t xml:space="preserve">: Currency forfeiture applies only to Totemic currency. It does not include goods, crops, materials, tools, buildings, land, equipment, labor, or any other non-currency property unless separately authorized by law.</w:t>
      </w:r>
    </w:p>
    <w:p>
      <w:pPr>
        <w:spacing w:after="140"/>
        <w:jc w:val="left"/>
      </w:pPr>
      <w:r>
        <w:rPr>
          <w:rFonts w:ascii="Public Sans" w:cs="Public Sans" w:eastAsia="Public Sans" w:hAnsi="Public Sans"/>
          <w:b/>
          <w:bCs/>
          <w:i w:val="false"/>
          <w:iCs w:val="false"/>
          <w:strike w:val="false"/>
          <w:color w:val="14171A"/>
          <w:sz w:val="24"/>
          <w:szCs w:val="24"/>
        </w:rPr>
        <w:t xml:space="preserve">Authority</w:t>
      </w:r>
      <w:r>
        <w:rPr>
          <w:rFonts w:ascii="Public Sans" w:cs="Public Sans" w:eastAsia="Public Sans" w:hAnsi="Public Sans"/>
          <w:b w:val="false"/>
          <w:bCs w:val="false"/>
          <w:i w:val="false"/>
          <w:iCs w:val="false"/>
          <w:strike w:val="false"/>
          <w:color w:val="14171A"/>
          <w:sz w:val="24"/>
          <w:szCs w:val="24"/>
        </w:rPr>
        <w:t xml:space="preserve">: Currency forfeiture may be carried out by the Treasury of the Totemian Empire or by officials delegated to act on behalf of the Emperor.</w:t>
      </w:r>
    </w:p>
    <w:p>
      <w:pPr>
        <w:spacing w:after="140"/>
        <w:jc w:val="left"/>
      </w:pPr>
      <w:r>
        <w:rPr>
          <w:rFonts w:ascii="Public Sans" w:cs="Public Sans" w:eastAsia="Public Sans" w:hAnsi="Public Sans"/>
          <w:b/>
          <w:bCs/>
          <w:i w:val="false"/>
          <w:iCs w:val="false"/>
          <w:strike w:val="false"/>
          <w:color w:val="14171A"/>
          <w:sz w:val="24"/>
          <w:szCs w:val="24"/>
        </w:rPr>
        <w:t xml:space="preserve">Use: </w:t>
      </w:r>
      <w:r>
        <w:rPr>
          <w:rFonts w:ascii="Public Sans" w:cs="Public Sans" w:eastAsia="Public Sans" w:hAnsi="Public Sans"/>
          <w:b w:val="false"/>
          <w:bCs w:val="false"/>
          <w:i w:val="false"/>
          <w:iCs w:val="false"/>
          <w:strike w:val="false"/>
          <w:color w:val="14171A"/>
          <w:sz w:val="24"/>
          <w:szCs w:val="24"/>
        </w:rPr>
        <w:t xml:space="preserve">Currency forfeiture may be used against persons found guilty of treason, persons whose lawful punishment includes exile or execution, or citizens who have left Totemia for more than seven days, have left the Discord server, and have purposely severed communication with Totemia.</w:t>
      </w:r>
    </w:p>
    <w:p>
      <w:pPr>
        <w:spacing w:after="140"/>
        <w:jc w:val="left"/>
      </w:pPr>
      <w:r>
        <w:rPr>
          <w:rFonts w:ascii="Public Sans" w:cs="Public Sans" w:eastAsia="Public Sans" w:hAnsi="Public Sans"/>
          <w:b/>
          <w:bCs/>
          <w:i w:val="false"/>
          <w:iCs w:val="false"/>
          <w:strike w:val="false"/>
          <w:color w:val="14171A"/>
          <w:sz w:val="24"/>
          <w:szCs w:val="24"/>
        </w:rPr>
        <w:t xml:space="preserve">Exception: </w:t>
      </w:r>
      <w:r>
        <w:rPr>
          <w:rFonts w:ascii="Public Sans" w:cs="Public Sans" w:eastAsia="Public Sans" w:hAnsi="Public Sans"/>
          <w:b w:val="false"/>
          <w:bCs w:val="false"/>
          <w:i w:val="false"/>
          <w:iCs w:val="false"/>
          <w:strike w:val="false"/>
          <w:color w:val="14171A"/>
          <w:sz w:val="24"/>
          <w:szCs w:val="24"/>
        </w:rPr>
        <w:t xml:space="preserve">Currency forfeiture shall not apply to persons absent due to a kick, temporary ban, time-limited punishment, technical issue, or any absence not intended as a permanent departure from Totemia.</w:t>
      </w:r>
    </w:p>
    <w:p>
      <w:pPr>
        <w:spacing w:after="140"/>
        <w:jc w:val="left"/>
      </w:pPr>
      <w:r>
        <w:rPr>
          <w:rFonts w:ascii="Public Sans" w:cs="Public Sans" w:eastAsia="Public Sans" w:hAnsi="Public Sans"/>
          <w:b/>
          <w:bCs/>
          <w:i w:val="false"/>
          <w:iCs w:val="false"/>
          <w:strike w:val="false"/>
          <w:color w:val="14171A"/>
          <w:sz w:val="24"/>
          <w:szCs w:val="24"/>
        </w:rPr>
        <w:t xml:space="preserve">Discretion: </w:t>
      </w:r>
      <w:r>
        <w:rPr>
          <w:rFonts w:ascii="Public Sans" w:cs="Public Sans" w:eastAsia="Public Sans" w:hAnsi="Public Sans"/>
          <w:b w:val="false"/>
          <w:bCs w:val="false"/>
          <w:i w:val="false"/>
          <w:iCs w:val="false"/>
          <w:strike w:val="false"/>
          <w:color w:val="14171A"/>
          <w:sz w:val="24"/>
          <w:szCs w:val="24"/>
        </w:rPr>
        <w:t xml:space="preserve">Currency forfeiture is discretionary and shall not be required in every eligible case. It may be used in addition to any other lawful punishment.</w:t>
      </w:r>
    </w:p>
    <w:p>
      <w:pPr>
        <w:keepNext/>
        <w:spacing w:after="150" w:before="330"/>
        <w:jc w:val="left"/>
      </w:pPr>
      <w:r>
        <w:rPr>
          <w:rFonts w:ascii="Inter" w:cs="Inter" w:eastAsia="Inter" w:hAnsi="Inter"/>
          <w:b/>
          <w:bCs/>
          <w:i w:val="false"/>
          <w:iCs w:val="false"/>
          <w:strike w:val="false"/>
          <w:color w:val="14171A"/>
          <w:sz w:val="33"/>
          <w:szCs w:val="33"/>
        </w:rPr>
        <w:t xml:space="preserve">Chapter 6 — Enforcement and Commencement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The Treasury of the Totemian Empire and officials delegated to act on behalf of the Emperor shall have authority to enforce this Act.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 This Act shall apply only after it comes into force.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3. This Act shall come into force upon Imperial Assent.</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bCs/>
          <w:i w:val="false"/>
          <w:iCs w:val="false"/>
          <w:strike w:val="false"/>
          <w:color w:val="14171A"/>
          <w:sz w:val="24"/>
          <w:szCs w:val="24"/>
        </w:rPr>
        <w:t xml:space="preserve">END OF ACT</w:t>
      </w:r>
    </w:p>
    <w:p>
      <w:pPr>
        <w:keepNext/>
        <w:spacing w:before="600"/>
        <w:jc w:val="center"/>
      </w:pPr>
      <w:r>
        <w:drawing>
          <wp:inline distT="0" distB="0" distL="0" distR="0">
            <wp:extent cx="2857500" cy="1428750"/>
            <wp:effectExtent t="0" r="0" b="0" l="0"/>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1428750"/>
                    </a:xfrm>
                    <a:prstGeom prst="rect">
                      <a:avLst/>
                    </a:prstGeom>
                  </pic:spPr>
                </pic:pic>
              </a:graphicData>
            </a:graphic>
          </wp:inline>
        </w:drawing>
      </w:r>
    </w:p>
    <w:p>
      <w:pPr>
        <w:jc w:val="center"/>
      </w:pPr>
      <w:r>
        <w:rPr>
          <w:rFonts w:ascii="Public Sans" w:cs="Public Sans" w:eastAsia="Public Sans" w:hAnsi="Public Sans"/>
          <w:color w:val="5B636C"/>
          <w:spacing w:val="20"/>
          <w:sz w:val="12"/>
          <w:szCs w:val="12"/>
        </w:rPr>
        <w:t xml:space="preserve">UNDER THE GREAT SEAL</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EBF97B05-0C2E-2053-A210-BF90B29BABC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25-2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image" Target="media/caafe39874a9123236abd4ebc62d22223845909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25-2 — Currency Forfeiture Authorization Act</dc:title>
  <dc:creator>Parliament of the Totemian Empire</dc:creator>
  <cp:lastModifiedBy>Un-named</cp:lastModifiedBy>
  <cp:revision>1</cp:revision>
  <dcterms:created xsi:type="dcterms:W3CDTF">2026-10-23T06:39:10.933Z</dcterms:created>
  <dcterms:modified xsi:type="dcterms:W3CDTF">2026-10-23T06:39:10.933Z</dcterms:modified>
</cp:coreProperties>
</file>

<file path=docProps/custom.xml><?xml version="1.0" encoding="utf-8"?>
<Properties xmlns="http://schemas.openxmlformats.org/officeDocument/2006/custom-properties" xmlns:vt="http://schemas.openxmlformats.org/officeDocument/2006/docPropsVTypes"/>
</file>